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522" w:rsidRDefault="00B05526" w:rsidP="001A0B28">
      <w:pPr>
        <w:pStyle w:val="KonuBal"/>
        <w:spacing w:line="360" w:lineRule="auto"/>
      </w:pPr>
      <w:r>
        <w:t>BİRİNCİ BÖLÜM</w:t>
      </w:r>
    </w:p>
    <w:p w:rsidR="00731F86" w:rsidRDefault="00B05526" w:rsidP="001A0B28">
      <w:pPr>
        <w:pStyle w:val="Altyaz"/>
        <w:spacing w:line="360" w:lineRule="auto"/>
      </w:pPr>
      <w:r>
        <w:t>Amaç, Kapsam, Dayanak, Tanımlar</w:t>
      </w:r>
    </w:p>
    <w:p w:rsidR="00731F86" w:rsidRDefault="00B05526" w:rsidP="001A0B28">
      <w:pPr>
        <w:pStyle w:val="Balk1"/>
        <w:spacing w:line="360" w:lineRule="auto"/>
        <w:ind w:left="-5"/>
      </w:pPr>
      <w:r>
        <w:t>Amaç</w:t>
      </w:r>
    </w:p>
    <w:p w:rsidR="00731F86" w:rsidRDefault="00B05526" w:rsidP="001A0B28">
      <w:pPr>
        <w:spacing w:after="200" w:line="360" w:lineRule="auto"/>
        <w:ind w:left="0" w:firstLine="0"/>
        <w:jc w:val="both"/>
      </w:pPr>
      <w:r>
        <w:t>Madde 1 – Bu çalışma usul ve esaslarının amacı, Fırat Üniversitesi Sağlık Bilimleri Fakültesi Ebelik Bölümü Mezunlarla İlişkiler Komisyonunun kuruluş, görev ve çalışmalarına ilişkin usul ve esasları belirlemektir.</w:t>
      </w:r>
    </w:p>
    <w:p w:rsidR="00731F86" w:rsidRDefault="00B05526" w:rsidP="001A0B28">
      <w:pPr>
        <w:pStyle w:val="Balk1"/>
        <w:spacing w:line="360" w:lineRule="auto"/>
        <w:ind w:left="-5"/>
      </w:pPr>
      <w:r>
        <w:t>Kapsam</w:t>
      </w:r>
    </w:p>
    <w:p w:rsidR="00731F86" w:rsidRDefault="00B05526" w:rsidP="001A0B28">
      <w:pPr>
        <w:spacing w:after="207" w:line="360" w:lineRule="auto"/>
        <w:ind w:left="-5"/>
      </w:pPr>
      <w:r>
        <w:t>Madde 2 – Bu çalışma usul ve esasları, Fırat Üniversitesi Sağlık Bilimleri Fakültesi Ebelik Bölümü Mezunlarla İlişkiler Komisyonunun amaçları, faaliyet alanları, yetkileri, sorumlulukları ve çalışma şekline ilişkin hükümleri kapsar.</w:t>
      </w:r>
    </w:p>
    <w:p w:rsidR="00731F86" w:rsidRDefault="00B05526" w:rsidP="001A0B28">
      <w:pPr>
        <w:pStyle w:val="Balk1"/>
        <w:spacing w:line="360" w:lineRule="auto"/>
        <w:ind w:left="-5"/>
      </w:pPr>
      <w:r>
        <w:t>Dayanak</w:t>
      </w:r>
    </w:p>
    <w:p w:rsidR="00731F86" w:rsidRDefault="00B05526" w:rsidP="001A0B28">
      <w:pPr>
        <w:spacing w:after="207" w:line="360" w:lineRule="auto"/>
        <w:ind w:left="-5"/>
      </w:pPr>
      <w:r>
        <w:t>Madde 3 – Bu çalışma usul ve esasları, 2547 Sayılı Yükseköğretim Kanunu’nun ilgili ve diğer mevzuat hükümlerine dayanılarak hazırlanmıştır.</w:t>
      </w:r>
    </w:p>
    <w:p w:rsidR="00731F86" w:rsidRDefault="00B05526" w:rsidP="001A0B28">
      <w:pPr>
        <w:pStyle w:val="Balk1"/>
        <w:spacing w:after="17" w:line="360" w:lineRule="auto"/>
        <w:ind w:left="-5"/>
      </w:pPr>
      <w:r>
        <w:t>Tanımlar</w:t>
      </w:r>
    </w:p>
    <w:p w:rsidR="00731F86" w:rsidRDefault="00B05526" w:rsidP="001A0B28">
      <w:pPr>
        <w:spacing w:line="360" w:lineRule="auto"/>
        <w:ind w:left="-5"/>
      </w:pPr>
      <w:r>
        <w:t>Madde 4 – Bu çalışma usul ve esaslarda geçen;</w:t>
      </w:r>
    </w:p>
    <w:p w:rsidR="00731F86" w:rsidRDefault="00B05526" w:rsidP="001A0B28">
      <w:pPr>
        <w:numPr>
          <w:ilvl w:val="0"/>
          <w:numId w:val="1"/>
        </w:numPr>
        <w:spacing w:line="360" w:lineRule="auto"/>
        <w:ind w:hanging="340"/>
      </w:pPr>
      <w:r w:rsidRPr="00A1221C">
        <w:rPr>
          <w:b/>
        </w:rPr>
        <w:t>Bölüm:</w:t>
      </w:r>
      <w:r>
        <w:t xml:space="preserve"> Fırat Üniversitesi Sağlık Bilimleri Fakültesi Ebelik Bölümünü,</w:t>
      </w:r>
    </w:p>
    <w:p w:rsidR="00731F86" w:rsidRDefault="00B05526" w:rsidP="001A0B28">
      <w:pPr>
        <w:numPr>
          <w:ilvl w:val="0"/>
          <w:numId w:val="1"/>
        </w:numPr>
        <w:spacing w:line="360" w:lineRule="auto"/>
        <w:ind w:hanging="340"/>
      </w:pPr>
      <w:r w:rsidRPr="00A1221C">
        <w:rPr>
          <w:b/>
        </w:rPr>
        <w:t>Bölüm Başkanı:</w:t>
      </w:r>
      <w:r>
        <w:t xml:space="preserve"> Ebelik Bölüm Başkanını,</w:t>
      </w:r>
    </w:p>
    <w:p w:rsidR="00731F86" w:rsidRDefault="00B05526" w:rsidP="001A0B28">
      <w:pPr>
        <w:numPr>
          <w:ilvl w:val="0"/>
          <w:numId w:val="1"/>
        </w:numPr>
        <w:spacing w:line="360" w:lineRule="auto"/>
        <w:ind w:hanging="340"/>
      </w:pPr>
      <w:r w:rsidRPr="00A1221C">
        <w:rPr>
          <w:b/>
        </w:rPr>
        <w:t>Bölüm Kurulu:</w:t>
      </w:r>
      <w:r>
        <w:t xml:space="preserve"> Ebelik Bölüm Kurulunu,</w:t>
      </w:r>
    </w:p>
    <w:p w:rsidR="00731F86" w:rsidRDefault="00B05526" w:rsidP="001A0B28">
      <w:pPr>
        <w:numPr>
          <w:ilvl w:val="0"/>
          <w:numId w:val="1"/>
        </w:numPr>
        <w:spacing w:line="360" w:lineRule="auto"/>
        <w:ind w:hanging="340"/>
      </w:pPr>
      <w:r w:rsidRPr="00A1221C">
        <w:rPr>
          <w:b/>
        </w:rPr>
        <w:t>Fakülte:</w:t>
      </w:r>
      <w:r>
        <w:t xml:space="preserve"> Fırat Üniversitesi Sağlık Bilimleri Fakültesini,</w:t>
      </w:r>
    </w:p>
    <w:p w:rsidR="00731F86" w:rsidRDefault="00B05526" w:rsidP="001A0B28">
      <w:pPr>
        <w:numPr>
          <w:ilvl w:val="0"/>
          <w:numId w:val="1"/>
        </w:numPr>
        <w:spacing w:line="360" w:lineRule="auto"/>
        <w:ind w:hanging="340"/>
      </w:pPr>
      <w:r w:rsidRPr="00A1221C">
        <w:rPr>
          <w:b/>
        </w:rPr>
        <w:t>Komisyon:</w:t>
      </w:r>
      <w:r>
        <w:t xml:space="preserve"> Fırat Üniversitesi Sağlık Bilimleri Fakültesi Ebelik Bölümü Mezunlarla </w:t>
      </w:r>
    </w:p>
    <w:p w:rsidR="00731F86" w:rsidRDefault="00B05526" w:rsidP="001A0B28">
      <w:pPr>
        <w:spacing w:line="360" w:lineRule="auto"/>
        <w:ind w:left="-5"/>
      </w:pPr>
      <w:r>
        <w:t>İlişkiler Komisyonunu,</w:t>
      </w:r>
    </w:p>
    <w:p w:rsidR="00731F86" w:rsidRDefault="00B05526" w:rsidP="001A0B28">
      <w:pPr>
        <w:numPr>
          <w:ilvl w:val="0"/>
          <w:numId w:val="1"/>
        </w:numPr>
        <w:spacing w:line="360" w:lineRule="auto"/>
        <w:ind w:hanging="340"/>
      </w:pPr>
      <w:r w:rsidRPr="00A1221C">
        <w:rPr>
          <w:b/>
        </w:rPr>
        <w:t>Komisyon Başkanı:</w:t>
      </w:r>
      <w:r>
        <w:t xml:space="preserve"> Mezunlarla İlişkiler Komisyonu Başkanını,</w:t>
      </w:r>
    </w:p>
    <w:p w:rsidR="00731F86" w:rsidRDefault="00B05526" w:rsidP="001A0B28">
      <w:pPr>
        <w:numPr>
          <w:ilvl w:val="0"/>
          <w:numId w:val="1"/>
        </w:numPr>
        <w:spacing w:line="360" w:lineRule="auto"/>
        <w:ind w:hanging="340"/>
      </w:pPr>
      <w:r w:rsidRPr="00A1221C">
        <w:rPr>
          <w:b/>
        </w:rPr>
        <w:t>Komisyon Üyeleri:</w:t>
      </w:r>
      <w:r>
        <w:t xml:space="preserve"> Mezunlarla İlişkiler Komisyonunun üyelerini, (8) Mezun: Ebelik Bölümünden mezun olan bireyleri,</w:t>
      </w:r>
    </w:p>
    <w:p w:rsidR="00731F86" w:rsidRDefault="00B05526" w:rsidP="001A0B28">
      <w:pPr>
        <w:spacing w:line="360" w:lineRule="auto"/>
        <w:ind w:left="-5"/>
      </w:pPr>
      <w:r>
        <w:t xml:space="preserve">(9) </w:t>
      </w:r>
      <w:r w:rsidRPr="00A1221C">
        <w:rPr>
          <w:b/>
        </w:rPr>
        <w:t>Üniversite:</w:t>
      </w:r>
      <w:r>
        <w:t xml:space="preserve"> Fırat Üniversitesini ifade eder.</w:t>
      </w:r>
    </w:p>
    <w:p w:rsidR="002D5BCE" w:rsidRDefault="00B05526" w:rsidP="001A0B28">
      <w:pPr>
        <w:pStyle w:val="Balk1"/>
        <w:spacing w:after="217" w:line="360" w:lineRule="auto"/>
        <w:ind w:left="-5"/>
        <w:jc w:val="center"/>
      </w:pPr>
      <w:r>
        <w:lastRenderedPageBreak/>
        <w:t>İKİNCİ BÖLÜM</w:t>
      </w:r>
    </w:p>
    <w:p w:rsidR="00731F86" w:rsidRDefault="00B05526" w:rsidP="001A0B28">
      <w:pPr>
        <w:pStyle w:val="Balk1"/>
        <w:spacing w:after="217" w:line="360" w:lineRule="auto"/>
        <w:ind w:left="-5"/>
        <w:jc w:val="center"/>
      </w:pPr>
      <w:r>
        <w:t>Komisyonun Oluşturulması, Görevlendirilmesi ve Süresi, Başkanı, Üyeleri, Çalışma İlkeleri, Görev, Yetki ve Sorumlulukları</w:t>
      </w:r>
    </w:p>
    <w:p w:rsidR="00731F86" w:rsidRDefault="00B05526" w:rsidP="001A0B28">
      <w:pPr>
        <w:spacing w:line="360" w:lineRule="auto"/>
        <w:ind w:left="-5" w:right="2167"/>
      </w:pPr>
      <w:r>
        <w:rPr>
          <w:b/>
        </w:rPr>
        <w:t xml:space="preserve">Komisyonun Oluşturulması, Görevlendirilmesi ve Süresi </w:t>
      </w:r>
      <w:r>
        <w:t>Madde 5 – Komisyon şu ilkeler doğrultusunda oluşturulur:</w:t>
      </w:r>
    </w:p>
    <w:p w:rsidR="00731F86" w:rsidRDefault="00B05526" w:rsidP="001A0B28">
      <w:pPr>
        <w:numPr>
          <w:ilvl w:val="0"/>
          <w:numId w:val="2"/>
        </w:numPr>
        <w:spacing w:line="360" w:lineRule="auto"/>
        <w:ind w:hanging="340"/>
      </w:pPr>
      <w:r>
        <w:t>Komisyon, Bölüm Başkanının önerisi ve Ebelik Bölüm Kurulu kararı ile kurulur.</w:t>
      </w:r>
    </w:p>
    <w:p w:rsidR="00731F86" w:rsidRDefault="00B05526" w:rsidP="001A0B28">
      <w:pPr>
        <w:numPr>
          <w:ilvl w:val="0"/>
          <w:numId w:val="2"/>
        </w:numPr>
        <w:spacing w:line="360" w:lineRule="auto"/>
        <w:ind w:hanging="340"/>
      </w:pPr>
      <w:r>
        <w:t>Komisyonun faaliyet süresi üç yıldır.</w:t>
      </w:r>
    </w:p>
    <w:p w:rsidR="00731F86" w:rsidRDefault="00B05526" w:rsidP="001A0B28">
      <w:pPr>
        <w:numPr>
          <w:ilvl w:val="0"/>
          <w:numId w:val="2"/>
        </w:numPr>
        <w:spacing w:line="360" w:lineRule="auto"/>
        <w:ind w:hanging="340"/>
      </w:pPr>
      <w:r>
        <w:t>Faaliyet süresi biten komisyonun üyelikleri, Bölüm Kurulu kararıyla yenilenir.</w:t>
      </w:r>
    </w:p>
    <w:p w:rsidR="00731F86" w:rsidRDefault="00B05526" w:rsidP="001A0B28">
      <w:pPr>
        <w:numPr>
          <w:ilvl w:val="0"/>
          <w:numId w:val="2"/>
        </w:numPr>
        <w:spacing w:line="360" w:lineRule="auto"/>
        <w:ind w:hanging="340"/>
      </w:pPr>
      <w:r>
        <w:t>Komisyon üyeleri kendi içinden bir başkan seçer.</w:t>
      </w:r>
    </w:p>
    <w:p w:rsidR="00731F86" w:rsidRDefault="00B05526" w:rsidP="001A0B28">
      <w:pPr>
        <w:numPr>
          <w:ilvl w:val="0"/>
          <w:numId w:val="2"/>
        </w:numPr>
        <w:spacing w:line="360" w:lineRule="auto"/>
        <w:ind w:hanging="340"/>
      </w:pPr>
      <w:r>
        <w:t>Görev süresi biten komisyon üyesi yeniden görevlendirilebilir.</w:t>
      </w:r>
    </w:p>
    <w:p w:rsidR="00731F86" w:rsidRDefault="00B05526" w:rsidP="001A0B28">
      <w:pPr>
        <w:numPr>
          <w:ilvl w:val="0"/>
          <w:numId w:val="2"/>
        </w:numPr>
        <w:spacing w:line="360" w:lineRule="auto"/>
        <w:ind w:hanging="340"/>
      </w:pPr>
      <w:r>
        <w:t>Görev süresinden önce herhangi bir nedenle görevi sona eren komisyon üyeleri aynı usulle tekrar atanabilir.</w:t>
      </w:r>
    </w:p>
    <w:p w:rsidR="00731F86" w:rsidRDefault="00B05526" w:rsidP="001A0B28">
      <w:pPr>
        <w:numPr>
          <w:ilvl w:val="0"/>
          <w:numId w:val="2"/>
        </w:numPr>
        <w:spacing w:after="210" w:line="360" w:lineRule="auto"/>
        <w:ind w:hanging="340"/>
      </w:pPr>
      <w:r>
        <w:t>Mezun temsilcileri gönüllülük esasına göre komisyon toplantılarına davet edilebilir.</w:t>
      </w:r>
    </w:p>
    <w:p w:rsidR="00731F86" w:rsidRDefault="00B05526" w:rsidP="001A0B28">
      <w:pPr>
        <w:pStyle w:val="Balk1"/>
        <w:spacing w:line="360" w:lineRule="auto"/>
        <w:ind w:left="-5"/>
      </w:pPr>
      <w:r>
        <w:t>Komisyon Başkanı</w:t>
      </w:r>
    </w:p>
    <w:p w:rsidR="00731F86" w:rsidRDefault="00B05526" w:rsidP="001A0B28">
      <w:pPr>
        <w:spacing w:line="360" w:lineRule="auto"/>
        <w:ind w:left="-5"/>
      </w:pPr>
      <w:r>
        <w:t>Madde 6 – Komisyon Başkanının görevleri:</w:t>
      </w:r>
    </w:p>
    <w:p w:rsidR="00731F86" w:rsidRDefault="00B05526" w:rsidP="001A0B28">
      <w:pPr>
        <w:numPr>
          <w:ilvl w:val="0"/>
          <w:numId w:val="3"/>
        </w:numPr>
        <w:spacing w:line="360" w:lineRule="auto"/>
        <w:ind w:hanging="340"/>
      </w:pPr>
      <w:r>
        <w:t>Komisyonu temsil eder, toplantılara başkanlık yapar ve komisyon çalışmalarını koordine eder.</w:t>
      </w:r>
    </w:p>
    <w:p w:rsidR="00731F86" w:rsidRDefault="00B05526" w:rsidP="001A0B28">
      <w:pPr>
        <w:numPr>
          <w:ilvl w:val="0"/>
          <w:numId w:val="3"/>
        </w:numPr>
        <w:spacing w:line="360" w:lineRule="auto"/>
        <w:ind w:hanging="340"/>
      </w:pPr>
      <w:r>
        <w:t>Komisyonla ilgili görevlendirme, yazışma, duyuru vb. konuları komisyon kararıyla bölüm başkanlığına bildirir.</w:t>
      </w:r>
    </w:p>
    <w:p w:rsidR="00731F86" w:rsidRDefault="00B05526" w:rsidP="001A0B28">
      <w:pPr>
        <w:numPr>
          <w:ilvl w:val="0"/>
          <w:numId w:val="3"/>
        </w:numPr>
        <w:spacing w:line="360" w:lineRule="auto"/>
        <w:ind w:hanging="340"/>
      </w:pPr>
      <w:r>
        <w:t>Komisyon toplantı çağrılarını yapar ve gerek görüldüğünde acil/özel gündemli toplantı çağrısı yapar.</w:t>
      </w:r>
    </w:p>
    <w:p w:rsidR="008A5E3E" w:rsidRDefault="008A5E3E" w:rsidP="008A5E3E">
      <w:pPr>
        <w:numPr>
          <w:ilvl w:val="0"/>
          <w:numId w:val="3"/>
        </w:numPr>
        <w:spacing w:after="0" w:line="360" w:lineRule="auto"/>
        <w:ind w:hanging="340"/>
      </w:pPr>
      <w:r w:rsidRPr="008A5E3E">
        <w:t xml:space="preserve">Her </w:t>
      </w:r>
      <w:r w:rsidR="00D3263E">
        <w:t xml:space="preserve">eğitim öğretim yarıyılının sonunda </w:t>
      </w:r>
      <w:bookmarkStart w:id="0" w:name="_GoBack"/>
      <w:bookmarkEnd w:id="0"/>
      <w:r w:rsidRPr="008A5E3E">
        <w:t>faaliyetlere ilişkin bir rapor hazırlayarak Bölüm Başkanlığına sunar.</w:t>
      </w:r>
    </w:p>
    <w:p w:rsidR="00731F86" w:rsidRDefault="00B05526" w:rsidP="008A5E3E">
      <w:pPr>
        <w:numPr>
          <w:ilvl w:val="0"/>
          <w:numId w:val="3"/>
        </w:numPr>
        <w:spacing w:after="0" w:line="360" w:lineRule="auto"/>
        <w:ind w:hanging="340"/>
      </w:pPr>
      <w:r>
        <w:t>Komisyon toplantı tutanaklarının düzenli şekilde arşivlenmesini sağlar.</w:t>
      </w:r>
    </w:p>
    <w:p w:rsidR="00731F86" w:rsidRDefault="00B05526" w:rsidP="001A0B28">
      <w:pPr>
        <w:pStyle w:val="Balk1"/>
        <w:spacing w:line="360" w:lineRule="auto"/>
        <w:ind w:left="-5"/>
      </w:pPr>
      <w:r>
        <w:t>Komisyon Üyeleri</w:t>
      </w:r>
    </w:p>
    <w:p w:rsidR="00731F86" w:rsidRDefault="00B05526" w:rsidP="001A0B28">
      <w:pPr>
        <w:spacing w:line="360" w:lineRule="auto"/>
        <w:ind w:left="-5"/>
      </w:pPr>
      <w:r>
        <w:t>Madde 7 – Komisyon üyelerinin görevleri:</w:t>
      </w:r>
    </w:p>
    <w:p w:rsidR="00731F86" w:rsidRDefault="00B05526" w:rsidP="001A0B28">
      <w:pPr>
        <w:numPr>
          <w:ilvl w:val="0"/>
          <w:numId w:val="4"/>
        </w:numPr>
        <w:spacing w:line="360" w:lineRule="auto"/>
        <w:ind w:hanging="340"/>
      </w:pPr>
      <w:r>
        <w:lastRenderedPageBreak/>
        <w:t>Komisyon çalışmalarını başkan ile birlikte yürütür.</w:t>
      </w:r>
    </w:p>
    <w:p w:rsidR="00731F86" w:rsidRDefault="00B05526" w:rsidP="001A0B28">
      <w:pPr>
        <w:numPr>
          <w:ilvl w:val="0"/>
          <w:numId w:val="4"/>
        </w:numPr>
        <w:spacing w:line="360" w:lineRule="auto"/>
        <w:ind w:hanging="340"/>
      </w:pPr>
      <w:r>
        <w:t>Komisyon toplantılarına aktif şekilde katılır.</w:t>
      </w:r>
    </w:p>
    <w:p w:rsidR="00731F86" w:rsidRDefault="00B05526" w:rsidP="001A0B28">
      <w:pPr>
        <w:numPr>
          <w:ilvl w:val="0"/>
          <w:numId w:val="4"/>
        </w:numPr>
        <w:spacing w:line="360" w:lineRule="auto"/>
        <w:ind w:hanging="340"/>
      </w:pPr>
      <w:r>
        <w:t>Faaliyet raporunun hazırlanmasında görev alır.</w:t>
      </w:r>
    </w:p>
    <w:p w:rsidR="00731F86" w:rsidRDefault="00B05526" w:rsidP="001A0B28">
      <w:pPr>
        <w:numPr>
          <w:ilvl w:val="0"/>
          <w:numId w:val="4"/>
        </w:numPr>
        <w:spacing w:after="0" w:line="360" w:lineRule="auto"/>
        <w:ind w:hanging="340"/>
      </w:pPr>
      <w:r>
        <w:t>Başkan tarafından verilen diğer görevleri yerine getirir.</w:t>
      </w:r>
    </w:p>
    <w:p w:rsidR="00731F86" w:rsidRDefault="00B05526" w:rsidP="001A0B28">
      <w:pPr>
        <w:pStyle w:val="Balk1"/>
        <w:spacing w:after="17" w:line="360" w:lineRule="auto"/>
        <w:ind w:left="-5"/>
      </w:pPr>
      <w:r>
        <w:t>Komisyonun Çalışma İlkeleri</w:t>
      </w:r>
    </w:p>
    <w:p w:rsidR="00731F86" w:rsidRDefault="00B05526" w:rsidP="001A0B28">
      <w:pPr>
        <w:spacing w:line="360" w:lineRule="auto"/>
        <w:ind w:left="-5"/>
      </w:pPr>
      <w:r>
        <w:t>Madde 8 – Komisyonun çalışma ilkeleri:</w:t>
      </w:r>
    </w:p>
    <w:p w:rsidR="00731F86" w:rsidRDefault="00B05526" w:rsidP="001A0B28">
      <w:pPr>
        <w:numPr>
          <w:ilvl w:val="0"/>
          <w:numId w:val="5"/>
        </w:numPr>
        <w:spacing w:line="360" w:lineRule="auto"/>
        <w:ind w:hanging="340"/>
      </w:pPr>
      <w:r>
        <w:t>Komisyon yılda en az iki kez, dönem sonlarında toplanır. Gerek görüldüğünde başkanın çağrısıyla olağanüstü toplanabilir.</w:t>
      </w:r>
    </w:p>
    <w:p w:rsidR="00731F86" w:rsidRDefault="00B05526" w:rsidP="001A0B28">
      <w:pPr>
        <w:numPr>
          <w:ilvl w:val="0"/>
          <w:numId w:val="5"/>
        </w:numPr>
        <w:spacing w:line="360" w:lineRule="auto"/>
        <w:ind w:hanging="340"/>
      </w:pPr>
      <w:r>
        <w:t>Komisyon, gündem oluştuğunda başkanın çağrısıyla toplanır. Toplantı yeter sayısı üye tam sayısının salt çoğunluğudur. Kararlar toplantıya katılanların salt çoğunluğu ile alınır. Oyların eşitliği durumunda başkanın oyu yönünde karar alınmış sayılır.</w:t>
      </w:r>
    </w:p>
    <w:p w:rsidR="00731F86" w:rsidRDefault="00B05526" w:rsidP="001A0B28">
      <w:pPr>
        <w:numPr>
          <w:ilvl w:val="0"/>
          <w:numId w:val="5"/>
        </w:numPr>
        <w:spacing w:after="0" w:line="360" w:lineRule="auto"/>
        <w:ind w:hanging="340"/>
      </w:pPr>
      <w:r>
        <w:t>Gerektiğinde diğer komisyonlar ve mezun temsilcileriyle iş birliği yapılabilir.</w:t>
      </w:r>
    </w:p>
    <w:p w:rsidR="00731F86" w:rsidRDefault="00B05526" w:rsidP="001A0B28">
      <w:pPr>
        <w:pStyle w:val="Balk1"/>
        <w:spacing w:line="360" w:lineRule="auto"/>
        <w:ind w:left="-5"/>
      </w:pPr>
      <w:r>
        <w:t>Komisyonun Görev, Yetki ve Sorumlulukları</w:t>
      </w:r>
    </w:p>
    <w:p w:rsidR="00731F86" w:rsidRDefault="00B05526" w:rsidP="001A0B28">
      <w:pPr>
        <w:spacing w:line="360" w:lineRule="auto"/>
        <w:ind w:left="-5"/>
      </w:pPr>
      <w:r>
        <w:t>Madde 9 – Komisyonun görev, yetki ve sorumlulukları:</w:t>
      </w:r>
    </w:p>
    <w:p w:rsidR="00731F86" w:rsidRDefault="00B05526" w:rsidP="001A0B28">
      <w:pPr>
        <w:numPr>
          <w:ilvl w:val="0"/>
          <w:numId w:val="6"/>
        </w:numPr>
        <w:spacing w:line="360" w:lineRule="auto"/>
        <w:ind w:hanging="340"/>
      </w:pPr>
      <w:r>
        <w:t>Mezunlarla iletişim ağının kurulmasını ve sürdürülebilirliğini sağlar.</w:t>
      </w:r>
    </w:p>
    <w:p w:rsidR="00731F86" w:rsidRDefault="00B05526" w:rsidP="001A0B28">
      <w:pPr>
        <w:numPr>
          <w:ilvl w:val="0"/>
          <w:numId w:val="6"/>
        </w:numPr>
        <w:spacing w:line="360" w:lineRule="auto"/>
        <w:ind w:hanging="340"/>
      </w:pPr>
      <w:r>
        <w:t xml:space="preserve">Mezun </w:t>
      </w:r>
      <w:proofErr w:type="spellStart"/>
      <w:r>
        <w:t>veritabanı</w:t>
      </w:r>
      <w:proofErr w:type="spellEnd"/>
      <w:r>
        <w:t xml:space="preserve"> oluşturur ve günceller.</w:t>
      </w:r>
    </w:p>
    <w:p w:rsidR="00731F86" w:rsidRDefault="00B05526" w:rsidP="001A0B28">
      <w:pPr>
        <w:numPr>
          <w:ilvl w:val="0"/>
          <w:numId w:val="6"/>
        </w:numPr>
        <w:spacing w:line="360" w:lineRule="auto"/>
        <w:ind w:hanging="340"/>
      </w:pPr>
      <w:r>
        <w:t xml:space="preserve">Mezunlara yönelik </w:t>
      </w:r>
      <w:r w:rsidR="00EB27D0">
        <w:t xml:space="preserve">her </w:t>
      </w:r>
      <w:proofErr w:type="gramStart"/>
      <w:r w:rsidR="00EB27D0">
        <w:t>yıl sonunda</w:t>
      </w:r>
      <w:proofErr w:type="gramEnd"/>
      <w:r w:rsidR="00EB27D0">
        <w:t xml:space="preserve"> veya gerek görüldüğünde </w:t>
      </w:r>
      <w:r>
        <w:t>anket, görüş alma ve geri bildirim çalışmalarını yürütür.</w:t>
      </w:r>
    </w:p>
    <w:p w:rsidR="00731F86" w:rsidRDefault="00B05526" w:rsidP="001A0B28">
      <w:pPr>
        <w:numPr>
          <w:ilvl w:val="0"/>
          <w:numId w:val="6"/>
        </w:numPr>
        <w:spacing w:line="360" w:lineRule="auto"/>
        <w:ind w:hanging="340"/>
      </w:pPr>
      <w:r>
        <w:t>Mezun buluşmaları, panel, söyleşi gibi etkinlikler düzenler.</w:t>
      </w:r>
    </w:p>
    <w:p w:rsidR="00731F86" w:rsidRDefault="00B05526" w:rsidP="001A0B28">
      <w:pPr>
        <w:numPr>
          <w:ilvl w:val="0"/>
          <w:numId w:val="6"/>
        </w:numPr>
        <w:spacing w:line="360" w:lineRule="auto"/>
        <w:ind w:hanging="340"/>
      </w:pPr>
      <w:r>
        <w:t xml:space="preserve">Mezunların mesleki deneyimlerinden öğrencilerin yararlanabileceği </w:t>
      </w:r>
      <w:proofErr w:type="spellStart"/>
      <w:r>
        <w:t>mentorluk</w:t>
      </w:r>
      <w:proofErr w:type="spellEnd"/>
      <w:r>
        <w:t xml:space="preserve"> sistemleri geliştirir.</w:t>
      </w:r>
    </w:p>
    <w:p w:rsidR="00731F86" w:rsidRDefault="00B05526" w:rsidP="001A0B28">
      <w:pPr>
        <w:numPr>
          <w:ilvl w:val="0"/>
          <w:numId w:val="6"/>
        </w:numPr>
        <w:spacing w:line="360" w:lineRule="auto"/>
        <w:ind w:hanging="340"/>
      </w:pPr>
      <w:r>
        <w:t>Mezun başarı hikâyeleri ile bölüm tanıtımına katkı sağlar.</w:t>
      </w:r>
    </w:p>
    <w:p w:rsidR="00731F86" w:rsidRDefault="00B05526" w:rsidP="001A0B28">
      <w:pPr>
        <w:numPr>
          <w:ilvl w:val="0"/>
          <w:numId w:val="6"/>
        </w:numPr>
        <w:spacing w:line="360" w:lineRule="auto"/>
        <w:ind w:hanging="340"/>
      </w:pPr>
      <w:r>
        <w:t>Mezunların istihdam durumlarıyla ilgili istatistiki veri toplar ve raporlar hazırlar.</w:t>
      </w:r>
    </w:p>
    <w:p w:rsidR="00731F86" w:rsidRDefault="00B05526" w:rsidP="001A0B28">
      <w:pPr>
        <w:numPr>
          <w:ilvl w:val="0"/>
          <w:numId w:val="6"/>
        </w:numPr>
        <w:spacing w:after="527" w:line="360" w:lineRule="auto"/>
        <w:ind w:hanging="340"/>
      </w:pPr>
      <w:r>
        <w:t>Bu işlemlerle ilgili PUKÖ formlarını hazırlar ve arşivler.</w:t>
      </w:r>
    </w:p>
    <w:p w:rsidR="00772A02" w:rsidRDefault="00772A02" w:rsidP="00772A02">
      <w:pPr>
        <w:spacing w:after="527" w:line="360" w:lineRule="auto"/>
      </w:pPr>
    </w:p>
    <w:p w:rsidR="00772A02" w:rsidRDefault="00B05526" w:rsidP="00772A02">
      <w:pPr>
        <w:spacing w:after="210" w:line="360" w:lineRule="auto"/>
        <w:ind w:left="-5"/>
        <w:jc w:val="center"/>
        <w:rPr>
          <w:b/>
        </w:rPr>
      </w:pPr>
      <w:r>
        <w:rPr>
          <w:b/>
        </w:rPr>
        <w:lastRenderedPageBreak/>
        <w:t>ÜÇÜNCÜ BÖLÜM</w:t>
      </w:r>
    </w:p>
    <w:p w:rsidR="00731F86" w:rsidRDefault="00B05526" w:rsidP="00772A02">
      <w:pPr>
        <w:spacing w:after="210" w:line="360" w:lineRule="auto"/>
        <w:ind w:left="-5"/>
        <w:jc w:val="center"/>
      </w:pPr>
      <w:r>
        <w:rPr>
          <w:b/>
        </w:rPr>
        <w:t>Hükmü Bulunmayan Haller, Yürürlük ve Yürütme</w:t>
      </w:r>
    </w:p>
    <w:p w:rsidR="00731F86" w:rsidRDefault="00B05526" w:rsidP="001A0B28">
      <w:pPr>
        <w:pStyle w:val="Balk1"/>
        <w:spacing w:line="360" w:lineRule="auto"/>
        <w:ind w:left="-5"/>
      </w:pPr>
      <w:r>
        <w:t>Hüküm Bulunmayan Haller</w:t>
      </w:r>
    </w:p>
    <w:p w:rsidR="00731F86" w:rsidRDefault="00B05526" w:rsidP="00EB27D0">
      <w:pPr>
        <w:pStyle w:val="GvdeMetniGirintisi"/>
      </w:pPr>
      <w:r>
        <w:t>Madde 10 – Bu komisyonun çalışma usul ve esaslarında hüküm bulunmayan konularda Ebelik Bölüm Kurulu kararlarına göre işlem yapılır.</w:t>
      </w:r>
    </w:p>
    <w:p w:rsidR="00731F86" w:rsidRDefault="00B05526" w:rsidP="001A0B28">
      <w:pPr>
        <w:pStyle w:val="Balk1"/>
        <w:spacing w:line="360" w:lineRule="auto"/>
        <w:ind w:left="-5"/>
      </w:pPr>
      <w:r>
        <w:t>Yürürlük</w:t>
      </w:r>
    </w:p>
    <w:p w:rsidR="00731F86" w:rsidRDefault="00B05526" w:rsidP="001A0B28">
      <w:pPr>
        <w:spacing w:after="207" w:line="360" w:lineRule="auto"/>
        <w:ind w:left="-5"/>
      </w:pPr>
      <w:r>
        <w:t>Madde 11 – Bu çalışma usul ve esasları, Fakülte Kurulunda kabulünden itibaren yürürlüğe girer.</w:t>
      </w:r>
    </w:p>
    <w:p w:rsidR="00731F86" w:rsidRDefault="00B05526" w:rsidP="001A0B28">
      <w:pPr>
        <w:pStyle w:val="Balk1"/>
        <w:spacing w:line="360" w:lineRule="auto"/>
        <w:ind w:left="-5"/>
      </w:pPr>
      <w:r>
        <w:t>Yürütme</w:t>
      </w:r>
    </w:p>
    <w:p w:rsidR="00731F86" w:rsidRDefault="00B05526" w:rsidP="001A0B28">
      <w:pPr>
        <w:spacing w:after="456" w:line="360" w:lineRule="auto"/>
        <w:ind w:left="-5"/>
      </w:pPr>
      <w:r>
        <w:t>Madde 12 – Bu çalışma usul ve esasları hükümlerini Komisyon Başkanı yürütür.</w:t>
      </w:r>
    </w:p>
    <w:p w:rsidR="00B05526" w:rsidRDefault="00B05526" w:rsidP="001A0B28">
      <w:pPr>
        <w:spacing w:line="360" w:lineRule="auto"/>
      </w:pPr>
    </w:p>
    <w:sectPr w:rsidR="00B05526">
      <w:headerReference w:type="default" r:id="rId7"/>
      <w:footerReference w:type="default" r:id="rId8"/>
      <w:pgSz w:w="12240" w:h="15840"/>
      <w:pgMar w:top="1498" w:right="1800" w:bottom="1582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487" w:rsidRDefault="001A7487" w:rsidP="002B0522">
      <w:pPr>
        <w:spacing w:after="0" w:line="240" w:lineRule="auto"/>
      </w:pPr>
      <w:r>
        <w:separator/>
      </w:r>
    </w:p>
  </w:endnote>
  <w:endnote w:type="continuationSeparator" w:id="0">
    <w:p w:rsidR="001A7487" w:rsidRDefault="001A7487" w:rsidP="002B0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6488597"/>
      <w:docPartObj>
        <w:docPartGallery w:val="Page Numbers (Bottom of Page)"/>
        <w:docPartUnique/>
      </w:docPartObj>
    </w:sdtPr>
    <w:sdtEndPr/>
    <w:sdtContent>
      <w:p w:rsidR="00CD3A7B" w:rsidRDefault="00CD3A7B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263E">
          <w:rPr>
            <w:noProof/>
          </w:rPr>
          <w:t>4</w:t>
        </w:r>
        <w:r>
          <w:fldChar w:fldCharType="end"/>
        </w:r>
      </w:p>
    </w:sdtContent>
  </w:sdt>
  <w:p w:rsidR="00CD3A7B" w:rsidRDefault="00CD3A7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487" w:rsidRDefault="001A7487" w:rsidP="002B0522">
      <w:pPr>
        <w:spacing w:after="0" w:line="240" w:lineRule="auto"/>
      </w:pPr>
      <w:r>
        <w:separator/>
      </w:r>
    </w:p>
  </w:footnote>
  <w:footnote w:type="continuationSeparator" w:id="0">
    <w:p w:rsidR="001A7487" w:rsidRDefault="001A7487" w:rsidP="002B0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1008" w:type="dxa"/>
      <w:tblInd w:w="-995" w:type="dxa"/>
      <w:tblLook w:val="04A0" w:firstRow="1" w:lastRow="0" w:firstColumn="1" w:lastColumn="0" w:noHBand="0" w:noVBand="1"/>
    </w:tblPr>
    <w:tblGrid>
      <w:gridCol w:w="1667"/>
      <w:gridCol w:w="6613"/>
      <w:gridCol w:w="1710"/>
      <w:gridCol w:w="1018"/>
    </w:tblGrid>
    <w:tr w:rsidR="002B0522" w:rsidTr="00AA04DD">
      <w:trPr>
        <w:trHeight w:val="433"/>
      </w:trPr>
      <w:tc>
        <w:tcPr>
          <w:tcW w:w="1667" w:type="dxa"/>
          <w:vMerge w:val="restart"/>
          <w:vAlign w:val="center"/>
        </w:tcPr>
        <w:p w:rsidR="002B0522" w:rsidRDefault="002B0522" w:rsidP="002B0522">
          <w:pPr>
            <w:pStyle w:val="NormalWeb"/>
            <w:jc w:val="center"/>
          </w:pPr>
          <w:r>
            <w:rPr>
              <w:noProof/>
            </w:rPr>
            <w:drawing>
              <wp:inline distT="0" distB="0" distL="0" distR="0" wp14:anchorId="794D1E1A" wp14:editId="1E88CD86">
                <wp:extent cx="921385" cy="762000"/>
                <wp:effectExtent l="0" t="0" r="0" b="0"/>
                <wp:docPr id="2" name="Resim 2" descr="C:\Users\Fatiha\Downloads\indi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Fatiha\Downloads\indi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7529" cy="7753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13" w:type="dxa"/>
          <w:vMerge w:val="restart"/>
          <w:vAlign w:val="center"/>
        </w:tcPr>
        <w:p w:rsidR="002B0522" w:rsidRPr="00130341" w:rsidRDefault="002B0522" w:rsidP="002B0522">
          <w:pPr>
            <w:spacing w:after="159"/>
            <w:ind w:right="183"/>
            <w:jc w:val="center"/>
            <w:rPr>
              <w:b/>
              <w:sz w:val="28"/>
              <w:szCs w:val="28"/>
            </w:rPr>
          </w:pPr>
          <w:r w:rsidRPr="00130341">
            <w:rPr>
              <w:b/>
              <w:sz w:val="28"/>
              <w:szCs w:val="28"/>
            </w:rPr>
            <w:t>FIRAT ÜNİVERSİTESİ SAĞLIK BİLİMLERİ FAKÜLTESİ EBELİK BÖLÜ</w:t>
          </w:r>
          <w:r w:rsidRPr="00A46F17">
            <w:rPr>
              <w:b/>
              <w:sz w:val="28"/>
              <w:szCs w:val="28"/>
            </w:rPr>
            <w:t xml:space="preserve">MÜ </w:t>
          </w:r>
          <w:r w:rsidRPr="002B0522">
            <w:rPr>
              <w:b/>
              <w:sz w:val="28"/>
              <w:szCs w:val="28"/>
            </w:rPr>
            <w:t>MEZUNLARLA İLİŞKİLER</w:t>
          </w:r>
          <w:r w:rsidRPr="00A46F17">
            <w:rPr>
              <w:b/>
              <w:sz w:val="28"/>
              <w:szCs w:val="28"/>
            </w:rPr>
            <w:t xml:space="preserve"> KOMİSYON</w:t>
          </w:r>
          <w:r w:rsidRPr="00130341">
            <w:rPr>
              <w:b/>
              <w:sz w:val="28"/>
              <w:szCs w:val="28"/>
            </w:rPr>
            <w:t>U</w:t>
          </w:r>
          <w:r>
            <w:t xml:space="preserve"> </w:t>
          </w:r>
          <w:r w:rsidRPr="00A72D33">
            <w:rPr>
              <w:b/>
              <w:sz w:val="28"/>
              <w:szCs w:val="28"/>
            </w:rPr>
            <w:t>ÇALIŞMA</w:t>
          </w:r>
          <w:r w:rsidRPr="00130341">
            <w:rPr>
              <w:b/>
              <w:sz w:val="28"/>
              <w:szCs w:val="28"/>
            </w:rPr>
            <w:t xml:space="preserve"> USUL VE ESASLARI</w:t>
          </w:r>
        </w:p>
      </w:tc>
      <w:tc>
        <w:tcPr>
          <w:tcW w:w="1710" w:type="dxa"/>
          <w:vAlign w:val="center"/>
        </w:tcPr>
        <w:p w:rsidR="002B0522" w:rsidRPr="003F00DB" w:rsidRDefault="002B0522" w:rsidP="002B0522">
          <w:pPr>
            <w:pStyle w:val="stbilgi"/>
            <w:rPr>
              <w:b/>
              <w:bCs/>
              <w:sz w:val="18"/>
              <w:szCs w:val="18"/>
            </w:rPr>
          </w:pPr>
          <w:r w:rsidRPr="003F00DB">
            <w:rPr>
              <w:sz w:val="18"/>
              <w:szCs w:val="18"/>
            </w:rPr>
            <w:t>Doküman Kodu</w:t>
          </w:r>
        </w:p>
      </w:tc>
      <w:tc>
        <w:tcPr>
          <w:tcW w:w="1018" w:type="dxa"/>
        </w:tcPr>
        <w:p w:rsidR="002B0522" w:rsidRDefault="002B0522" w:rsidP="002B0522">
          <w:pPr>
            <w:pStyle w:val="stbilgi"/>
            <w:ind w:left="0" w:firstLine="0"/>
          </w:pPr>
        </w:p>
      </w:tc>
    </w:tr>
    <w:tr w:rsidR="002B0522" w:rsidTr="00AA04DD">
      <w:trPr>
        <w:trHeight w:val="433"/>
      </w:trPr>
      <w:tc>
        <w:tcPr>
          <w:tcW w:w="1667" w:type="dxa"/>
          <w:vMerge/>
        </w:tcPr>
        <w:p w:rsidR="002B0522" w:rsidRDefault="002B0522" w:rsidP="002B0522">
          <w:pPr>
            <w:pStyle w:val="stbilgi"/>
            <w:ind w:left="0" w:firstLine="0"/>
          </w:pPr>
        </w:p>
      </w:tc>
      <w:tc>
        <w:tcPr>
          <w:tcW w:w="6613" w:type="dxa"/>
          <w:vMerge/>
        </w:tcPr>
        <w:p w:rsidR="002B0522" w:rsidRDefault="002B0522" w:rsidP="002B0522">
          <w:pPr>
            <w:pStyle w:val="stbilgi"/>
            <w:ind w:left="0" w:firstLine="0"/>
          </w:pPr>
        </w:p>
      </w:tc>
      <w:tc>
        <w:tcPr>
          <w:tcW w:w="1710" w:type="dxa"/>
          <w:vAlign w:val="center"/>
        </w:tcPr>
        <w:p w:rsidR="002B0522" w:rsidRPr="003F00DB" w:rsidRDefault="002B0522" w:rsidP="002B0522">
          <w:pPr>
            <w:pStyle w:val="stbilgi"/>
            <w:rPr>
              <w:b/>
              <w:bCs/>
              <w:sz w:val="18"/>
              <w:szCs w:val="18"/>
            </w:rPr>
          </w:pPr>
          <w:r w:rsidRPr="003F00DB">
            <w:rPr>
              <w:sz w:val="18"/>
              <w:szCs w:val="18"/>
            </w:rPr>
            <w:t>Yürürlük Tarihi</w:t>
          </w:r>
        </w:p>
      </w:tc>
      <w:tc>
        <w:tcPr>
          <w:tcW w:w="1018" w:type="dxa"/>
        </w:tcPr>
        <w:p w:rsidR="002B0522" w:rsidRDefault="002B0522" w:rsidP="002B0522">
          <w:pPr>
            <w:pStyle w:val="stbilgi"/>
            <w:ind w:left="0" w:firstLine="0"/>
          </w:pPr>
        </w:p>
      </w:tc>
    </w:tr>
    <w:tr w:rsidR="002B0522" w:rsidTr="00AA04DD">
      <w:trPr>
        <w:trHeight w:val="434"/>
      </w:trPr>
      <w:tc>
        <w:tcPr>
          <w:tcW w:w="1667" w:type="dxa"/>
          <w:vMerge/>
        </w:tcPr>
        <w:p w:rsidR="002B0522" w:rsidRDefault="002B0522" w:rsidP="002B0522">
          <w:pPr>
            <w:pStyle w:val="stbilgi"/>
            <w:ind w:left="0" w:firstLine="0"/>
          </w:pPr>
        </w:p>
      </w:tc>
      <w:tc>
        <w:tcPr>
          <w:tcW w:w="6613" w:type="dxa"/>
          <w:vMerge/>
        </w:tcPr>
        <w:p w:rsidR="002B0522" w:rsidRDefault="002B0522" w:rsidP="002B0522">
          <w:pPr>
            <w:pStyle w:val="stbilgi"/>
            <w:ind w:left="0" w:firstLine="0"/>
          </w:pPr>
        </w:p>
      </w:tc>
      <w:tc>
        <w:tcPr>
          <w:tcW w:w="1710" w:type="dxa"/>
          <w:vAlign w:val="center"/>
        </w:tcPr>
        <w:p w:rsidR="002B0522" w:rsidRPr="003F00DB" w:rsidRDefault="002B0522" w:rsidP="002B0522">
          <w:pPr>
            <w:pStyle w:val="stbilgi"/>
            <w:ind w:left="0" w:firstLine="0"/>
            <w:rPr>
              <w:b/>
              <w:bCs/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</w:t>
          </w:r>
          <w:r w:rsidRPr="003F00DB">
            <w:rPr>
              <w:sz w:val="18"/>
              <w:szCs w:val="18"/>
            </w:rPr>
            <w:t>Tarihi/No</w:t>
          </w:r>
        </w:p>
      </w:tc>
      <w:tc>
        <w:tcPr>
          <w:tcW w:w="1018" w:type="dxa"/>
        </w:tcPr>
        <w:p w:rsidR="002B0522" w:rsidRDefault="002B0522" w:rsidP="002B0522">
          <w:pPr>
            <w:pStyle w:val="stbilgi"/>
            <w:ind w:left="0" w:firstLine="0"/>
          </w:pPr>
        </w:p>
      </w:tc>
    </w:tr>
  </w:tbl>
  <w:p w:rsidR="002B0522" w:rsidRDefault="002B052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A93951"/>
    <w:multiLevelType w:val="hybridMultilevel"/>
    <w:tmpl w:val="533EEC28"/>
    <w:lvl w:ilvl="0" w:tplc="7122AB54">
      <w:start w:val="1"/>
      <w:numFmt w:val="decimal"/>
      <w:lvlText w:val="(%1)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DE6B5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C08A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B294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9A4C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D220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48CE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BEBE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520F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1E0A23"/>
    <w:multiLevelType w:val="hybridMultilevel"/>
    <w:tmpl w:val="0242FEDA"/>
    <w:lvl w:ilvl="0" w:tplc="BF7EF6BE">
      <w:start w:val="1"/>
      <w:numFmt w:val="decimal"/>
      <w:lvlText w:val="(%1)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4C001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7EF3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1AAD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A6138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9A1A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9CE8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A4DA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F6DA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11C73B9"/>
    <w:multiLevelType w:val="hybridMultilevel"/>
    <w:tmpl w:val="A59E0B28"/>
    <w:lvl w:ilvl="0" w:tplc="770ED96C">
      <w:start w:val="1"/>
      <w:numFmt w:val="decimal"/>
      <w:lvlText w:val="(%1)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EE3E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0E8E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A8B3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3E1B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664C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5201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1CC1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B625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40E56DB"/>
    <w:multiLevelType w:val="hybridMultilevel"/>
    <w:tmpl w:val="ADDC5E9A"/>
    <w:lvl w:ilvl="0" w:tplc="B328975A">
      <w:start w:val="1"/>
      <w:numFmt w:val="decimal"/>
      <w:lvlText w:val="(%1)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4239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06D1D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8880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061A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CCE9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C69B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32EC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9AA03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2040885"/>
    <w:multiLevelType w:val="hybridMultilevel"/>
    <w:tmpl w:val="19205C4A"/>
    <w:lvl w:ilvl="0" w:tplc="1C38090C">
      <w:start w:val="1"/>
      <w:numFmt w:val="decimal"/>
      <w:lvlText w:val="(%1)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46FF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2059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BCC2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7685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B6127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12AE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DEEB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B80C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82E4A2E"/>
    <w:multiLevelType w:val="hybridMultilevel"/>
    <w:tmpl w:val="1D6ACB5A"/>
    <w:lvl w:ilvl="0" w:tplc="B4AA7308">
      <w:start w:val="1"/>
      <w:numFmt w:val="decimal"/>
      <w:lvlText w:val="(%1)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322D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68D2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62F0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1CF3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FED8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7EDE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ACC0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E68B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86"/>
    <w:rsid w:val="00017240"/>
    <w:rsid w:val="001A0B28"/>
    <w:rsid w:val="001A7487"/>
    <w:rsid w:val="002B0522"/>
    <w:rsid w:val="002D5BCE"/>
    <w:rsid w:val="00731F86"/>
    <w:rsid w:val="00772A02"/>
    <w:rsid w:val="008A5E3E"/>
    <w:rsid w:val="009A32CE"/>
    <w:rsid w:val="00A1221C"/>
    <w:rsid w:val="00B05526"/>
    <w:rsid w:val="00CD3A7B"/>
    <w:rsid w:val="00D3263E"/>
    <w:rsid w:val="00DC5CB8"/>
    <w:rsid w:val="00DD41F3"/>
    <w:rsid w:val="00EB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B2891D-5B60-4D4B-BC2B-7CB203F81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9" w:line="267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9" w:line="267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nhideWhenUsed/>
    <w:rsid w:val="002B0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2B0522"/>
    <w:rPr>
      <w:rFonts w:ascii="Times New Roman" w:eastAsia="Times New Roman" w:hAnsi="Times New Roman" w:cs="Times New Roman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2B0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B0522"/>
    <w:rPr>
      <w:rFonts w:ascii="Times New Roman" w:eastAsia="Times New Roman" w:hAnsi="Times New Roman" w:cs="Times New Roman"/>
      <w:color w:val="000000"/>
      <w:sz w:val="24"/>
    </w:rPr>
  </w:style>
  <w:style w:type="table" w:styleId="TabloKlavuzu">
    <w:name w:val="Table Grid"/>
    <w:basedOn w:val="NormalTablo"/>
    <w:uiPriority w:val="39"/>
    <w:rsid w:val="002B0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B0522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  <w:style w:type="paragraph" w:styleId="KonuBal">
    <w:name w:val="Title"/>
    <w:basedOn w:val="Normal"/>
    <w:next w:val="Normal"/>
    <w:link w:val="KonuBalChar"/>
    <w:uiPriority w:val="10"/>
    <w:qFormat/>
    <w:rsid w:val="002B0522"/>
    <w:pPr>
      <w:spacing w:after="210"/>
      <w:ind w:left="-5"/>
      <w:jc w:val="center"/>
    </w:pPr>
    <w:rPr>
      <w:b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0522"/>
    <w:rPr>
      <w:rFonts w:ascii="Times New Roman" w:eastAsia="Times New Roman" w:hAnsi="Times New Roman" w:cs="Times New Roman"/>
      <w:b/>
      <w:color w:val="000000"/>
      <w:sz w:val="24"/>
    </w:rPr>
  </w:style>
  <w:style w:type="paragraph" w:styleId="Altyaz">
    <w:name w:val="Subtitle"/>
    <w:basedOn w:val="Normal"/>
    <w:next w:val="Normal"/>
    <w:link w:val="AltyazChar"/>
    <w:uiPriority w:val="11"/>
    <w:qFormat/>
    <w:rsid w:val="002B0522"/>
    <w:pPr>
      <w:spacing w:after="210"/>
      <w:ind w:left="-5"/>
      <w:jc w:val="center"/>
    </w:pPr>
    <w:rPr>
      <w:b/>
    </w:rPr>
  </w:style>
  <w:style w:type="character" w:customStyle="1" w:styleId="AltyazChar">
    <w:name w:val="Altyazı Char"/>
    <w:basedOn w:val="VarsaylanParagrafYazTipi"/>
    <w:link w:val="Altyaz"/>
    <w:uiPriority w:val="11"/>
    <w:rsid w:val="002B0522"/>
    <w:rPr>
      <w:rFonts w:ascii="Times New Roman" w:eastAsia="Times New Roman" w:hAnsi="Times New Roman" w:cs="Times New Roman"/>
      <w:b/>
      <w:color w:val="000000"/>
      <w:sz w:val="24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EB27D0"/>
    <w:pPr>
      <w:spacing w:after="207" w:line="360" w:lineRule="auto"/>
      <w:ind w:left="-5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EB27D0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656</Words>
  <Characters>3744</Characters>
  <Application>Microsoft Office Word</Application>
  <DocSecurity>0</DocSecurity>
  <Lines>31</Lines>
  <Paragraphs>8</Paragraphs>
  <ScaleCrop>false</ScaleCrop>
  <Company/>
  <LinksUpToDate>false</LinksUpToDate>
  <CharactersWithSpaces>4392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cp:lastModifiedBy>Microsoft hesabı</cp:lastModifiedBy>
  <cp:revision>12</cp:revision>
  <dcterms:created xsi:type="dcterms:W3CDTF">2025-07-07T22:25:00Z</dcterms:created>
  <dcterms:modified xsi:type="dcterms:W3CDTF">2025-09-29T12:21:00Z</dcterms:modified>
</cp:coreProperties>
</file>